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C695B" w:rsidRPr="00390573" w:rsidRDefault="003C695B" w:rsidP="00390573">
      <w:pPr>
        <w:spacing w:line="480" w:lineRule="auto"/>
        <w:jc w:val="center"/>
        <w:rPr>
          <w:b/>
        </w:rPr>
      </w:pPr>
      <w:r w:rsidRPr="00390573">
        <w:rPr>
          <w:b/>
        </w:rPr>
        <w:t>Opinion Paper</w:t>
      </w:r>
    </w:p>
    <w:p w:rsidR="00390573" w:rsidRDefault="00390573" w:rsidP="00390573">
      <w:pPr>
        <w:spacing w:line="480" w:lineRule="auto"/>
        <w:jc w:val="center"/>
      </w:pPr>
      <w:r>
        <w:t>Name</w:t>
      </w:r>
    </w:p>
    <w:p w:rsidR="00390573" w:rsidRDefault="00390573" w:rsidP="00390573">
      <w:pPr>
        <w:spacing w:line="480" w:lineRule="auto"/>
        <w:jc w:val="center"/>
      </w:pPr>
      <w:r>
        <w:t>Institution</w:t>
      </w:r>
    </w:p>
    <w:p w:rsidR="00390573" w:rsidRDefault="00390573" w:rsidP="00390573">
      <w:pPr>
        <w:spacing w:line="480" w:lineRule="auto"/>
        <w:jc w:val="center"/>
      </w:pPr>
      <w:r>
        <w:t>Date</w:t>
      </w: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Default="00390573" w:rsidP="00390573">
      <w:pPr>
        <w:spacing w:line="480" w:lineRule="auto"/>
        <w:jc w:val="center"/>
        <w:rPr>
          <w:b/>
        </w:rPr>
      </w:pPr>
    </w:p>
    <w:p w:rsidR="00390573" w:rsidRPr="00390573" w:rsidRDefault="00390573" w:rsidP="00390573">
      <w:pPr>
        <w:spacing w:line="480" w:lineRule="auto"/>
        <w:jc w:val="center"/>
        <w:rPr>
          <w:b/>
        </w:rPr>
      </w:pPr>
      <w:r w:rsidRPr="00390573">
        <w:rPr>
          <w:b/>
        </w:rPr>
        <w:lastRenderedPageBreak/>
        <w:t>Opinion Paper</w:t>
      </w:r>
    </w:p>
    <w:p w:rsidR="003C695B" w:rsidRPr="00390573" w:rsidRDefault="003C695B" w:rsidP="00390573">
      <w:pPr>
        <w:spacing w:line="480" w:lineRule="auto"/>
        <w:jc w:val="center"/>
        <w:rPr>
          <w:b/>
        </w:rPr>
      </w:pPr>
      <w:r w:rsidRPr="00390573">
        <w:rPr>
          <w:b/>
        </w:rPr>
        <w:t>The growing inequalities in wealth and income</w:t>
      </w:r>
    </w:p>
    <w:p w:rsidR="003C695B" w:rsidRDefault="003C695B" w:rsidP="00390573">
      <w:pPr>
        <w:spacing w:line="480" w:lineRule="auto"/>
        <w:ind w:firstLine="720"/>
      </w:pPr>
      <w:r>
        <w:t>Wealth and income inequality has risen significantly in the United States. However, the situation was not the same in the early 1900s. For much of the 20th century, the income gap was narrowing in the United States. Therefore, the rich did not get richer while the poor were catching up, hence narrowing down her gap. However, in the 1970s and 1980s, the pattern began to reverse, with inequity beginning to skyrocket</w:t>
      </w:r>
      <w:r w:rsidR="00B16663">
        <w:t xml:space="preserve"> (</w:t>
      </w:r>
      <w:r w:rsidR="00B16663">
        <w:rPr>
          <w:color w:val="000000" w:themeColor="text1"/>
          <w:szCs w:val="24"/>
          <w:shd w:val="clear" w:color="auto" w:fill="FFFFFF"/>
        </w:rPr>
        <w:t xml:space="preserve">Alfani, </w:t>
      </w:r>
      <w:r w:rsidR="00B16663" w:rsidRPr="00B16663">
        <w:rPr>
          <w:color w:val="000000" w:themeColor="text1"/>
          <w:szCs w:val="24"/>
          <w:shd w:val="clear" w:color="auto" w:fill="FFFFFF"/>
        </w:rPr>
        <w:t>2019).</w:t>
      </w:r>
      <w:r>
        <w:t xml:space="preserve">Personally, the issue of inequality in wealth and income was many contributed by two key factors. The first is technology. Notably, technology has hugely changed the nature of work. Therefore, the revolution created significant wealth for those who have the skills and those willing to risk it. </w:t>
      </w:r>
    </w:p>
    <w:p w:rsidR="003C695B" w:rsidRDefault="003C695B" w:rsidP="00390573">
      <w:pPr>
        <w:spacing w:line="480" w:lineRule="auto"/>
        <w:ind w:firstLine="720"/>
      </w:pPr>
      <w:r>
        <w:t>However, it has eliminated the middle-skill jobs, which the majority of the poor class</w:t>
      </w:r>
      <w:r w:rsidR="00777D69">
        <w:t xml:space="preserve"> people</w:t>
      </w:r>
      <w:r>
        <w:t xml:space="preserve"> depended on to generate income. Hence this has disadvantaged them, making them lack the means of generating income, while those with the skills are still earning, hence the growing inequalities in wealth and income. The second factor is the rise of superstars. The emergence and breakthrough of firms such as Facebook, Amazon, and Apple have further contributed to the growing inequality</w:t>
      </w:r>
      <w:r w:rsidR="0028484E">
        <w:t xml:space="preserve"> in wealth and income</w:t>
      </w:r>
      <w:r w:rsidR="00B16663">
        <w:t xml:space="preserve"> (</w:t>
      </w:r>
      <w:r w:rsidR="00B16663">
        <w:rPr>
          <w:color w:val="000000" w:themeColor="text1"/>
          <w:szCs w:val="24"/>
          <w:shd w:val="clear" w:color="auto" w:fill="FFFFFF"/>
        </w:rPr>
        <w:t xml:space="preserve">Pfeffer, </w:t>
      </w:r>
      <w:r w:rsidR="00B16663" w:rsidRPr="00B16663">
        <w:rPr>
          <w:color w:val="000000" w:themeColor="text1"/>
          <w:szCs w:val="24"/>
          <w:shd w:val="clear" w:color="auto" w:fill="FFFFFF"/>
        </w:rPr>
        <w:t>2018)</w:t>
      </w:r>
      <w:r>
        <w:t xml:space="preserve">. Despite attracting revenue across the globe, the pay gap between these companies' top executives and the workers is just unbelievable. The CEOs of these companies top the lists of the wealthiest people in the world, and the gap between their income and the other workers is huge. As a result, this has contributed to the growth looming inequalities in wealth and income. </w:t>
      </w:r>
    </w:p>
    <w:p w:rsidR="003C695B" w:rsidRPr="00390573" w:rsidRDefault="003C695B" w:rsidP="00390573">
      <w:pPr>
        <w:spacing w:line="480" w:lineRule="auto"/>
        <w:jc w:val="center"/>
        <w:rPr>
          <w:b/>
        </w:rPr>
      </w:pPr>
      <w:r w:rsidRPr="00390573">
        <w:rPr>
          <w:b/>
        </w:rPr>
        <w:t>The relationship between the business world and our political system.</w:t>
      </w:r>
    </w:p>
    <w:p w:rsidR="003C695B" w:rsidRDefault="003C695B" w:rsidP="00390573">
      <w:pPr>
        <w:spacing w:line="480" w:lineRule="auto"/>
        <w:ind w:firstLine="720"/>
      </w:pPr>
      <w:r>
        <w:lastRenderedPageBreak/>
        <w:t xml:space="preserve">The </w:t>
      </w:r>
      <w:r w:rsidR="0028484E">
        <w:t>political system</w:t>
      </w:r>
      <w:r>
        <w:t xml:space="preserve"> and the business world are interdependent and interrelated. In the modern global economy, entrepreneurs and businessmen are the force of the economy. However, the government is the shaping force of what happens in the business sector of every country. Besides, for the government to maintain an upward steady economic growth, the government should make the country's business environment suitable</w:t>
      </w:r>
      <w:r w:rsidR="00B16663">
        <w:t xml:space="preserve"> (</w:t>
      </w:r>
      <w:r w:rsidR="00B16663">
        <w:rPr>
          <w:color w:val="000000" w:themeColor="text1"/>
          <w:szCs w:val="24"/>
          <w:shd w:val="clear" w:color="auto" w:fill="FFFFFF"/>
        </w:rPr>
        <w:t xml:space="preserve">Curtis, </w:t>
      </w:r>
      <w:r w:rsidR="00B16663" w:rsidRPr="00B16663">
        <w:rPr>
          <w:color w:val="000000" w:themeColor="text1"/>
          <w:szCs w:val="24"/>
          <w:shd w:val="clear" w:color="auto" w:fill="FFFFFF"/>
        </w:rPr>
        <w:t>2020)</w:t>
      </w:r>
      <w:r>
        <w:t xml:space="preserve">. On the other hand, a business must follow the set rules and regulations to run its activities smoothly. Arguably, every business's main goal is to generate profits, while that of the government to ensure there are economic stability and growth. </w:t>
      </w:r>
    </w:p>
    <w:p w:rsidR="003C695B" w:rsidRDefault="003C695B" w:rsidP="00390573">
      <w:pPr>
        <w:spacing w:line="480" w:lineRule="auto"/>
        <w:ind w:firstLine="720"/>
      </w:pPr>
      <w:r>
        <w:t>Therefore, the two of them are different but significantly co-dependent. Notably, the business world and the political system persuade and influence each other in numerous ways for various matters. Hence, a balanced relationship is fundamental between the two parties, and it is necessary for the welfare of the nation and the economy. For instance, when a huge company wants to invest in a given country, then the government will be compelled to formulate policies that create a favorable business environment for the investor</w:t>
      </w:r>
      <w:r w:rsidR="00B16663">
        <w:t>(</w:t>
      </w:r>
      <w:r w:rsidR="00B16663">
        <w:rPr>
          <w:color w:val="000000" w:themeColor="text1"/>
          <w:szCs w:val="24"/>
          <w:shd w:val="clear" w:color="auto" w:fill="FFFFFF"/>
        </w:rPr>
        <w:t xml:space="preserve">Curtis, </w:t>
      </w:r>
      <w:r w:rsidR="00B16663" w:rsidRPr="00B16663">
        <w:rPr>
          <w:color w:val="000000" w:themeColor="text1"/>
          <w:szCs w:val="24"/>
          <w:shd w:val="clear" w:color="auto" w:fill="FFFFFF"/>
        </w:rPr>
        <w:t>2020)</w:t>
      </w:r>
      <w:r>
        <w:t xml:space="preserve">.  On the other hand, the government will pass laws and regulations, which compel shape how businesses are conducted in a country; hence, the business sector will be compelled to work as per the provided rules and regulations. Besides, the government also forms agencies that control and monitor particular aspects of the business practices. </w:t>
      </w:r>
    </w:p>
    <w:p w:rsidR="00390573" w:rsidRDefault="00390573" w:rsidP="00390573">
      <w:pPr>
        <w:spacing w:line="480" w:lineRule="auto"/>
        <w:jc w:val="center"/>
      </w:pPr>
    </w:p>
    <w:p w:rsidR="00390573" w:rsidRDefault="00390573" w:rsidP="00390573">
      <w:pPr>
        <w:spacing w:line="480" w:lineRule="auto"/>
        <w:jc w:val="center"/>
      </w:pPr>
    </w:p>
    <w:p w:rsidR="00390573" w:rsidRDefault="00390573" w:rsidP="00390573">
      <w:pPr>
        <w:spacing w:line="480" w:lineRule="auto"/>
        <w:jc w:val="center"/>
      </w:pPr>
    </w:p>
    <w:p w:rsidR="00390573" w:rsidRDefault="00390573" w:rsidP="00390573">
      <w:pPr>
        <w:spacing w:line="480" w:lineRule="auto"/>
        <w:jc w:val="center"/>
      </w:pPr>
    </w:p>
    <w:p w:rsidR="00B16663" w:rsidRPr="00390573" w:rsidRDefault="00B16663" w:rsidP="00390573">
      <w:pPr>
        <w:spacing w:line="480" w:lineRule="auto"/>
        <w:jc w:val="center"/>
        <w:rPr>
          <w:b/>
        </w:rPr>
      </w:pPr>
      <w:r w:rsidRPr="00390573">
        <w:rPr>
          <w:b/>
        </w:rPr>
        <w:lastRenderedPageBreak/>
        <w:t>References</w:t>
      </w:r>
    </w:p>
    <w:p w:rsidR="00390573" w:rsidRPr="00B16663" w:rsidRDefault="00390573" w:rsidP="00390573">
      <w:pPr>
        <w:spacing w:line="480" w:lineRule="auto"/>
        <w:ind w:left="720" w:hanging="720"/>
        <w:rPr>
          <w:color w:val="000000" w:themeColor="text1"/>
          <w:szCs w:val="24"/>
          <w:shd w:val="clear" w:color="auto" w:fill="FFFFFF"/>
        </w:rPr>
      </w:pPr>
      <w:bookmarkStart w:id="0" w:name="_GoBack"/>
      <w:r w:rsidRPr="00B16663">
        <w:rPr>
          <w:color w:val="000000" w:themeColor="text1"/>
          <w:szCs w:val="24"/>
          <w:shd w:val="clear" w:color="auto" w:fill="FFFFFF"/>
        </w:rPr>
        <w:t>Alfani, G. (2019). Wealth and income inequality in the long run of history.</w:t>
      </w:r>
    </w:p>
    <w:p w:rsidR="00390573" w:rsidRPr="00B16663" w:rsidRDefault="00390573" w:rsidP="00390573">
      <w:pPr>
        <w:spacing w:line="480" w:lineRule="auto"/>
        <w:ind w:left="720" w:hanging="720"/>
        <w:rPr>
          <w:color w:val="000000" w:themeColor="text1"/>
          <w:szCs w:val="24"/>
        </w:rPr>
      </w:pPr>
      <w:r w:rsidRPr="00B16663">
        <w:rPr>
          <w:color w:val="000000" w:themeColor="text1"/>
          <w:szCs w:val="24"/>
          <w:shd w:val="clear" w:color="auto" w:fill="FFFFFF"/>
        </w:rPr>
        <w:t>Curtis, G. L. (2020). Big business and political influence. In </w:t>
      </w:r>
      <w:r w:rsidRPr="00B16663">
        <w:rPr>
          <w:i/>
          <w:iCs/>
          <w:color w:val="000000" w:themeColor="text1"/>
          <w:szCs w:val="24"/>
          <w:shd w:val="clear" w:color="auto" w:fill="FFFFFF"/>
        </w:rPr>
        <w:t>Modern Japanese organization and decision-making</w:t>
      </w:r>
      <w:r w:rsidRPr="00B16663">
        <w:rPr>
          <w:color w:val="000000" w:themeColor="text1"/>
          <w:szCs w:val="24"/>
          <w:shd w:val="clear" w:color="auto" w:fill="FFFFFF"/>
        </w:rPr>
        <w:t> (pp. 33-70). University of California Press.</w:t>
      </w:r>
    </w:p>
    <w:p w:rsidR="00390573" w:rsidRPr="00B16663" w:rsidRDefault="00390573" w:rsidP="00390573">
      <w:pPr>
        <w:spacing w:line="480" w:lineRule="auto"/>
        <w:ind w:left="720" w:hanging="720"/>
        <w:rPr>
          <w:color w:val="000000" w:themeColor="text1"/>
          <w:szCs w:val="24"/>
          <w:shd w:val="clear" w:color="auto" w:fill="FFFFFF"/>
        </w:rPr>
      </w:pPr>
      <w:r w:rsidRPr="00B16663">
        <w:rPr>
          <w:color w:val="000000" w:themeColor="text1"/>
          <w:szCs w:val="24"/>
          <w:shd w:val="clear" w:color="auto" w:fill="FFFFFF"/>
        </w:rPr>
        <w:t>Pfeffer, F. T. (2018). Growing wealth gaps in education. </w:t>
      </w:r>
      <w:r w:rsidRPr="00B16663">
        <w:rPr>
          <w:i/>
          <w:iCs/>
          <w:color w:val="000000" w:themeColor="text1"/>
          <w:szCs w:val="24"/>
          <w:shd w:val="clear" w:color="auto" w:fill="FFFFFF"/>
        </w:rPr>
        <w:t>Demography</w:t>
      </w:r>
      <w:r w:rsidRPr="00B16663">
        <w:rPr>
          <w:color w:val="000000" w:themeColor="text1"/>
          <w:szCs w:val="24"/>
          <w:shd w:val="clear" w:color="auto" w:fill="FFFFFF"/>
        </w:rPr>
        <w:t>, </w:t>
      </w:r>
      <w:r w:rsidRPr="00B16663">
        <w:rPr>
          <w:i/>
          <w:iCs/>
          <w:color w:val="000000" w:themeColor="text1"/>
          <w:szCs w:val="24"/>
          <w:shd w:val="clear" w:color="auto" w:fill="FFFFFF"/>
        </w:rPr>
        <w:t>55</w:t>
      </w:r>
      <w:r w:rsidRPr="00B16663">
        <w:rPr>
          <w:color w:val="000000" w:themeColor="text1"/>
          <w:szCs w:val="24"/>
          <w:shd w:val="clear" w:color="auto" w:fill="FFFFFF"/>
        </w:rPr>
        <w:t>(3), 1033-1068.</w:t>
      </w:r>
    </w:p>
    <w:bookmarkEnd w:id="0"/>
    <w:p w:rsidR="00AB4BC3" w:rsidRPr="003C695B" w:rsidRDefault="00AB4BC3" w:rsidP="00390573">
      <w:pPr>
        <w:spacing w:line="480" w:lineRule="auto"/>
      </w:pPr>
    </w:p>
    <w:sectPr w:rsidR="00AB4BC3" w:rsidRPr="003C695B" w:rsidSect="002665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96D" w:rsidRDefault="0007396D" w:rsidP="00390573">
      <w:pPr>
        <w:spacing w:after="0" w:line="240" w:lineRule="auto"/>
      </w:pPr>
      <w:r>
        <w:separator/>
      </w:r>
    </w:p>
  </w:endnote>
  <w:endnote w:type="continuationSeparator" w:id="1">
    <w:p w:rsidR="0007396D" w:rsidRDefault="0007396D" w:rsidP="00390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96D" w:rsidRDefault="0007396D" w:rsidP="00390573">
      <w:pPr>
        <w:spacing w:after="0" w:line="240" w:lineRule="auto"/>
      </w:pPr>
      <w:r>
        <w:separator/>
      </w:r>
    </w:p>
  </w:footnote>
  <w:footnote w:type="continuationSeparator" w:id="1">
    <w:p w:rsidR="0007396D" w:rsidRDefault="0007396D" w:rsidP="00390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573" w:rsidRDefault="00390573">
    <w:pPr>
      <w:pStyle w:val="Header"/>
    </w:pPr>
    <w:r>
      <w:tab/>
    </w:r>
    <w:r>
      <w:tab/>
    </w:r>
    <w:r w:rsidR="000C3C78">
      <w:fldChar w:fldCharType="begin"/>
    </w:r>
    <w:r>
      <w:instrText xml:space="preserve"> PAGE   \* MERGEFORMAT </w:instrText>
    </w:r>
    <w:r w:rsidR="000C3C78">
      <w:fldChar w:fldCharType="separate"/>
    </w:r>
    <w:r w:rsidR="006F5D36">
      <w:rPr>
        <w:noProof/>
      </w:rPr>
      <w:t>2</w:t>
    </w:r>
    <w:r w:rsidR="000C3C7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B4BC3"/>
    <w:rsid w:val="00004D0B"/>
    <w:rsid w:val="0007396D"/>
    <w:rsid w:val="000C3C78"/>
    <w:rsid w:val="00140030"/>
    <w:rsid w:val="00172DB1"/>
    <w:rsid w:val="00220AC8"/>
    <w:rsid w:val="00266542"/>
    <w:rsid w:val="0028484E"/>
    <w:rsid w:val="00390573"/>
    <w:rsid w:val="003A44EC"/>
    <w:rsid w:val="003C695B"/>
    <w:rsid w:val="004138D2"/>
    <w:rsid w:val="006F5D36"/>
    <w:rsid w:val="00777D69"/>
    <w:rsid w:val="00921542"/>
    <w:rsid w:val="00AB4BC3"/>
    <w:rsid w:val="00B16663"/>
    <w:rsid w:val="00B30158"/>
    <w:rsid w:val="00B3702D"/>
    <w:rsid w:val="00D43D4F"/>
    <w:rsid w:val="00E26338"/>
    <w:rsid w:val="00F8474A"/>
    <w:rsid w:val="00F94F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5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5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573"/>
  </w:style>
  <w:style w:type="paragraph" w:styleId="Footer">
    <w:name w:val="footer"/>
    <w:basedOn w:val="Normal"/>
    <w:link w:val="FooterChar"/>
    <w:uiPriority w:val="99"/>
    <w:unhideWhenUsed/>
    <w:rsid w:val="003905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5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2021-04-16T07:05:00Z</dcterms:created>
  <dcterms:modified xsi:type="dcterms:W3CDTF">2021-04-16T07:05:00Z</dcterms:modified>
</cp:coreProperties>
</file>